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u w:val="non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u w:val="none"/>
          <w:lang w:val="en-US" w:eastAsia="zh-CN"/>
        </w:rPr>
        <w:t>年佛山市禅城区石湾镇街道高新技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 w:firstLine="200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u w:val="none"/>
          <w:lang w:val="en-US" w:eastAsia="zh-CN"/>
        </w:rPr>
        <w:t>术企业发展扶持资金申请表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u w:val="none"/>
          <w:lang w:val="en-US" w:eastAsia="zh-CN"/>
        </w:rPr>
      </w:pPr>
    </w:p>
    <w:p>
      <w:pPr>
        <w:spacing w:before="156" w:beforeLines="5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申请单位（盖章）：                           申请日期：     年   月   日</w:t>
      </w:r>
    </w:p>
    <w:tbl>
      <w:tblPr>
        <w:tblStyle w:val="4"/>
        <w:tblW w:w="0" w:type="auto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687"/>
        <w:gridCol w:w="421"/>
        <w:gridCol w:w="1815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组织机构代码</w:t>
            </w:r>
          </w:p>
        </w:tc>
        <w:tc>
          <w:tcPr>
            <w:tcW w:w="280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772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□国有企业             □集体企业         □中央驻地方企业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□合资（合作）企业     □外商投资企业     □民营企业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股份制企业           □事业单位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法定代表人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注册时间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注册地址</w:t>
            </w:r>
          </w:p>
        </w:tc>
        <w:tc>
          <w:tcPr>
            <w:tcW w:w="7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注册资金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万元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所属地税务部门</w:t>
            </w:r>
          </w:p>
        </w:tc>
        <w:tc>
          <w:tcPr>
            <w:tcW w:w="280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单位负责人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联系电话（手机）</w:t>
            </w:r>
          </w:p>
        </w:tc>
        <w:tc>
          <w:tcPr>
            <w:tcW w:w="280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单位联系人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联系电话（手机）</w:t>
            </w:r>
          </w:p>
        </w:tc>
        <w:tc>
          <w:tcPr>
            <w:tcW w:w="280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营业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收入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万元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资产总额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年度缴纳企业所得税金额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万元</w:t>
            </w:r>
          </w:p>
        </w:tc>
        <w:tc>
          <w:tcPr>
            <w:tcW w:w="503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464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申请扶持项类别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申请选项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</w:rPr>
              <w:t>（选择请打√）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扶持金额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4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第一项：规模以上企业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644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第二项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规模以下企业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9681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单位承诺和无重复申请申明：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本单位已阅读并了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解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《佛山市禅城区石湾镇街道推动国家高新技术企业发展扶持实施办法》指引，本单位符合扶持条件，承诺积极服务石湾镇街道经济建设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highlight w:val="none"/>
              </w:rPr>
              <w:t>我公司声明：此次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佛山市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禅城区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石湾镇街道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高新技术企业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发展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扶持资金所提供资料真实可靠，并无弄虚作假行为，本企业将积极配合相关部门做好审核、审计等工作，如后续被发现不符合扶持的相关规定，本企业承诺无条件退回相关扶持资金。</w:t>
            </w:r>
            <w:r>
              <w:rPr>
                <w:rFonts w:ascii="宋体" w:hAnsi="宋体" w:eastAsia="宋体" w:cs="宋体"/>
                <w:color w:val="auto"/>
                <w:sz w:val="24"/>
                <w:highlight w:val="none"/>
              </w:rPr>
              <w:t>如有不实之处，愿负相应的法律责任，并承担由此产生的一切后果。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5065" w:type="dxa"/>
            <w:gridSpan w:val="3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申报单位（盖章）：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</w:t>
            </w:r>
          </w:p>
        </w:tc>
        <w:tc>
          <w:tcPr>
            <w:tcW w:w="4616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负责人（签名）：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6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镇街经济发展办公室意见：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 单位（盖章）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 年   月   日</w:t>
            </w:r>
          </w:p>
        </w:tc>
        <w:tc>
          <w:tcPr>
            <w:tcW w:w="461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石湾镇街道办事处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意见：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单位（盖章）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68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填表说明：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1.所属税务部门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缴纳企业所得税对应的税务局，与年度纳税申请表上的印章一致；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2.规模以上行业类型，如：规上工业、服务业、建筑业、批零、住餐、房地产开发经营等。且达到该行业类型的标准条件。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footnoteReference w:id="0"/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.此表由申报单位填写，一式两份，盖章后附齐相关材料交到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石湾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镇街道经济发展办公室。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napToGrid w:val="0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注：</w:t>
      </w:r>
      <w:r>
        <w:rPr>
          <w:rFonts w:hint="eastAsia"/>
          <w:lang w:val="en-US" w:eastAsia="zh-CN"/>
        </w:rPr>
        <w:t>规模以上</w:t>
      </w:r>
      <w:r>
        <w:rPr>
          <w:rFonts w:hint="eastAsia"/>
        </w:rPr>
        <w:t>企业：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规模以上工业：年主营业务收入2000万元及以上的工业法人单位（若没有相关财务指标，可用营业收入代替）。</w:t>
      </w:r>
      <w:r>
        <w:rPr>
          <w:rFonts w:hint="eastAsia"/>
          <w:lang w:val="en-US" w:eastAsia="zh-CN"/>
        </w:rPr>
        <w:t>2.</w:t>
      </w:r>
      <w:r>
        <w:rPr>
          <w:rFonts w:hint="eastAsia"/>
        </w:rPr>
        <w:t>批发和零售业：年主营业务收入2000万元及以上的批发业、年主营业务收入500万元及以上的零售业单位。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住宿和餐饮业：年主营业务收入200万元及以上的住宿和餐饮业单位。</w:t>
      </w:r>
      <w:r>
        <w:rPr>
          <w:rFonts w:hint="eastAsia"/>
          <w:lang w:val="en-US" w:eastAsia="zh-CN"/>
        </w:rPr>
        <w:t>4.</w:t>
      </w:r>
      <w:r>
        <w:rPr>
          <w:rFonts w:hint="eastAsia"/>
        </w:rPr>
        <w:t>规模以上服务业：年营业收入2000万元及以上</w:t>
      </w:r>
      <w:bookmarkStart w:id="0" w:name="_GoBack"/>
      <w:bookmarkEnd w:id="0"/>
      <w:r>
        <w:rPr>
          <w:rFonts w:hint="eastAsia"/>
        </w:rPr>
        <w:t>的服务业法人单位，包括：交通运输、仓储和邮政业，信息传输、软件和信息技术服务业，水利、环境和公共设施管理业，卫生；年营业收入1000万元及以上的服务业法人单位，包括：租赁和商务服务业，科学研究和技术服务业，教育，以及物业管理、房地产中介服务、房地产租赁经营和其他房地产业；年营业收入500万元及以上的服务业法人单位，包括：居民服务、修理和其他服务业，文化、体育和娱乐业，社会工作。</w:t>
      </w:r>
      <w:r>
        <w:rPr>
          <w:rFonts w:hint="eastAsia"/>
          <w:lang w:val="en-US" w:eastAsia="zh-CN"/>
        </w:rPr>
        <w:t>5.</w:t>
      </w:r>
      <w:r>
        <w:rPr>
          <w:rFonts w:hint="eastAsia"/>
        </w:rPr>
        <w:t>有资质的建筑业：有总承包和专业承包资质的建筑业法人单位。</w:t>
      </w:r>
      <w:r>
        <w:rPr>
          <w:rFonts w:hint="eastAsia"/>
          <w:lang w:val="en-US" w:eastAsia="zh-CN"/>
        </w:rPr>
        <w:t>6.</w:t>
      </w:r>
      <w:r>
        <w:rPr>
          <w:rFonts w:hint="eastAsia"/>
        </w:rPr>
        <w:t>房地产开发经营业：有开发经营活动的全部房地产开发经营业法人单位。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6F9D"/>
    <w:rsid w:val="12C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eastAsia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iPriority w:val="0"/>
    <w:pPr>
      <w:widowControl/>
      <w:snapToGrid w:val="0"/>
      <w:jc w:val="left"/>
    </w:pPr>
    <w:rPr>
      <w:kern w:val="2"/>
      <w:sz w:val="18"/>
      <w:szCs w:val="18"/>
    </w:rPr>
  </w:style>
  <w:style w:type="character" w:styleId="6">
    <w:name w:val="footnote reference"/>
    <w:basedOn w:val="5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石湾镇街道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2024-03-07T07:35:00Z</dcterms:created>
  <dc:creator>admin</dc:creator>
  <cp:lastModifiedBy>admin</cp:lastModifiedBy>
  <dcterms:modified xsi:type="dcterms:W3CDTF">2024-03-07T07:41:49Z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